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7BAB4" w14:textId="77777777" w:rsidR="00EF6EEF" w:rsidRDefault="00952EC5" w:rsidP="00952EC5">
      <w:pPr>
        <w:spacing w:line="240" w:lineRule="auto"/>
        <w:contextualSpacing/>
        <w:jc w:val="center"/>
      </w:pPr>
      <w:r>
        <w:rPr>
          <w:noProof/>
        </w:rPr>
        <w:drawing>
          <wp:inline distT="0" distB="0" distL="0" distR="0" wp14:anchorId="07E6154C" wp14:editId="20CBBD98">
            <wp:extent cx="2686050" cy="927204"/>
            <wp:effectExtent l="0" t="0" r="0" b="635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52add3.png"/>
                    <pic:cNvPicPr/>
                  </pic:nvPicPr>
                  <pic:blipFill>
                    <a:blip r:embed="rId4">
                      <a:extLst>
                        <a:ext uri="{28A0092B-C50C-407E-A947-70E740481C1C}">
                          <a14:useLocalDpi xmlns:a14="http://schemas.microsoft.com/office/drawing/2010/main" val="0"/>
                        </a:ext>
                      </a:extLst>
                    </a:blip>
                    <a:stretch>
                      <a:fillRect/>
                    </a:stretch>
                  </pic:blipFill>
                  <pic:spPr>
                    <a:xfrm>
                      <a:off x="0" y="0"/>
                      <a:ext cx="2839915" cy="980317"/>
                    </a:xfrm>
                    <a:prstGeom prst="rect">
                      <a:avLst/>
                    </a:prstGeom>
                  </pic:spPr>
                </pic:pic>
              </a:graphicData>
            </a:graphic>
          </wp:inline>
        </w:drawing>
      </w:r>
    </w:p>
    <w:p w14:paraId="15726276" w14:textId="77777777" w:rsidR="00952EC5" w:rsidRDefault="00952EC5" w:rsidP="00952EC5">
      <w:pPr>
        <w:spacing w:line="240" w:lineRule="auto"/>
        <w:contextualSpacing/>
        <w:jc w:val="center"/>
      </w:pPr>
    </w:p>
    <w:p w14:paraId="300A0D7E" w14:textId="77777777" w:rsidR="001F2310" w:rsidRDefault="00952EC5" w:rsidP="00952EC5">
      <w:pPr>
        <w:spacing w:line="240" w:lineRule="auto"/>
        <w:contextualSpacing/>
        <w:rPr>
          <w:rFonts w:ascii="Times New Roman" w:hAnsi="Times New Roman" w:cs="Times New Roman"/>
          <w:sz w:val="24"/>
        </w:rPr>
      </w:pPr>
      <w:r w:rsidRPr="00CF4B62">
        <w:rPr>
          <w:rFonts w:ascii="Times New Roman" w:hAnsi="Times New Roman" w:cs="Times New Roman"/>
          <w:b/>
          <w:sz w:val="24"/>
          <w:u w:val="single"/>
        </w:rPr>
        <w:t>Pitch Competitions</w:t>
      </w:r>
      <w:r>
        <w:rPr>
          <w:rFonts w:ascii="Times New Roman" w:hAnsi="Times New Roman" w:cs="Times New Roman"/>
          <w:sz w:val="24"/>
        </w:rPr>
        <w:br/>
      </w:r>
      <w:r>
        <w:rPr>
          <w:rFonts w:ascii="Times New Roman" w:hAnsi="Times New Roman" w:cs="Times New Roman"/>
          <w:sz w:val="24"/>
        </w:rPr>
        <w:br/>
        <w:t xml:space="preserve">What They Are: </w:t>
      </w:r>
      <w:r w:rsidR="00DB1E91">
        <w:rPr>
          <w:rFonts w:ascii="Times New Roman" w:hAnsi="Times New Roman" w:cs="Times New Roman"/>
          <w:sz w:val="24"/>
        </w:rPr>
        <w:t>The Radius Indiana Pitch competitions are designed to bring attention to and assist small-business owners and aspiring entrepreneurs in the Radius region through a judging process and needs-fulfilling focused prize system.</w:t>
      </w:r>
      <w:r w:rsidR="00DB1E91">
        <w:rPr>
          <w:rFonts w:ascii="Times New Roman" w:hAnsi="Times New Roman" w:cs="Times New Roman"/>
          <w:sz w:val="24"/>
        </w:rPr>
        <w:br/>
      </w:r>
      <w:r w:rsidR="00DB1E91">
        <w:rPr>
          <w:rFonts w:ascii="Times New Roman" w:hAnsi="Times New Roman" w:cs="Times New Roman"/>
          <w:sz w:val="24"/>
        </w:rPr>
        <w:br/>
        <w:t>Where They Are: The Radius region is composed of eight counties; Crawford, Daviess, Dubois, Greene, Lawrence, Martin, Orange, and Washington. From there, these counties are divided into two subregions: Region 1 is Greene, Martin, Daviess, Dubois. Region 2 is Lawrence, Orange, Crawford, Washington.</w:t>
      </w:r>
      <w:r w:rsidR="00CF4B62">
        <w:rPr>
          <w:rFonts w:ascii="Times New Roman" w:hAnsi="Times New Roman" w:cs="Times New Roman"/>
          <w:sz w:val="24"/>
        </w:rPr>
        <w:t xml:space="preserve"> These subregions will have their own first-round competition. The final round will be composed of the winners across the two subregions, in one more focused competition. </w:t>
      </w:r>
      <w:r w:rsidR="001F2310">
        <w:rPr>
          <w:rFonts w:ascii="Times New Roman" w:hAnsi="Times New Roman" w:cs="Times New Roman"/>
          <w:sz w:val="24"/>
        </w:rPr>
        <w:t>The western region is being held at WestGate. The eastern region is being held at StoneGate.</w:t>
      </w:r>
    </w:p>
    <w:p w14:paraId="6037FEE4" w14:textId="621652D4" w:rsidR="00952EC5" w:rsidRDefault="00CF4B62" w:rsidP="00952EC5">
      <w:pPr>
        <w:spacing w:line="240" w:lineRule="auto"/>
        <w:contextualSpacing/>
        <w:rPr>
          <w:rFonts w:ascii="Times New Roman" w:hAnsi="Times New Roman" w:cs="Times New Roman"/>
          <w:sz w:val="24"/>
        </w:rPr>
      </w:pPr>
      <w:r>
        <w:rPr>
          <w:rFonts w:ascii="Times New Roman" w:hAnsi="Times New Roman" w:cs="Times New Roman"/>
          <w:sz w:val="24"/>
        </w:rPr>
        <w:br/>
        <w:t>Who They Are: The pitch competitions will be divided into two categories; high schoolers and adults. Each event will have two separate competitions within it, and then the winners of those age categories will move forward in the process. The final competition will be divided much the same, and there will be two crowns.</w:t>
      </w:r>
      <w:r w:rsidR="007B7DF3">
        <w:rPr>
          <w:rFonts w:ascii="Times New Roman" w:hAnsi="Times New Roman" w:cs="Times New Roman"/>
          <w:sz w:val="24"/>
        </w:rPr>
        <w:t xml:space="preserve"> All ideas are welcomed i.e. an idea won’t be turned away because it may be in regard to the restaurant business rather than defense. All stages of development are welcomed i.e. an idea may be illustrated and analyzed for the competition. I may just need assistance reaching the next stage. Even ideas that have reached the prototype stage are welcomed as well. The natural inclination is that </w:t>
      </w:r>
      <w:r w:rsidR="001F2310">
        <w:rPr>
          <w:rFonts w:ascii="Times New Roman" w:hAnsi="Times New Roman" w:cs="Times New Roman"/>
          <w:sz w:val="24"/>
        </w:rPr>
        <w:t>high schoolers</w:t>
      </w:r>
      <w:r w:rsidR="007B7DF3">
        <w:rPr>
          <w:rFonts w:ascii="Times New Roman" w:hAnsi="Times New Roman" w:cs="Times New Roman"/>
          <w:sz w:val="24"/>
        </w:rPr>
        <w:t xml:space="preserve"> will be more in the conceptual stage, while adults will likely be more in the prototype stage. The reason for this is to reach as broad of an audience as possible.</w:t>
      </w:r>
      <w:r w:rsidR="00F13242">
        <w:rPr>
          <w:rFonts w:ascii="Times New Roman" w:hAnsi="Times New Roman" w:cs="Times New Roman"/>
          <w:sz w:val="24"/>
        </w:rPr>
        <w:t xml:space="preserve"> </w:t>
      </w:r>
      <w:r w:rsidR="00452F19">
        <w:rPr>
          <w:rFonts w:ascii="Times New Roman" w:hAnsi="Times New Roman" w:cs="Times New Roman"/>
          <w:sz w:val="24"/>
        </w:rPr>
        <w:t xml:space="preserve">Limited </w:t>
      </w:r>
      <w:r w:rsidR="00F13242">
        <w:rPr>
          <w:rFonts w:ascii="Times New Roman" w:hAnsi="Times New Roman" w:cs="Times New Roman"/>
          <w:sz w:val="24"/>
        </w:rPr>
        <w:t>to 8-10 entrants for each category.</w:t>
      </w:r>
      <w:r w:rsidR="007B7DF3">
        <w:rPr>
          <w:rFonts w:ascii="Times New Roman" w:hAnsi="Times New Roman" w:cs="Times New Roman"/>
          <w:sz w:val="24"/>
        </w:rPr>
        <w:br/>
      </w:r>
      <w:r w:rsidR="007B7DF3">
        <w:rPr>
          <w:rFonts w:ascii="Times New Roman" w:hAnsi="Times New Roman" w:cs="Times New Roman"/>
          <w:sz w:val="24"/>
        </w:rPr>
        <w:br/>
        <w:t xml:space="preserve">Who Judges: </w:t>
      </w:r>
      <w:r w:rsidR="00452F19">
        <w:rPr>
          <w:rFonts w:ascii="Times New Roman" w:hAnsi="Times New Roman" w:cs="Times New Roman"/>
          <w:sz w:val="24"/>
        </w:rPr>
        <w:t>There will be three unique judges per region for the first round competition. The final round will have two returning judges and one unique judge.</w:t>
      </w:r>
      <w:r w:rsidR="00F13242">
        <w:rPr>
          <w:rFonts w:ascii="Times New Roman" w:hAnsi="Times New Roman" w:cs="Times New Roman"/>
          <w:sz w:val="24"/>
        </w:rPr>
        <w:br/>
      </w:r>
      <w:r w:rsidR="00F13242">
        <w:rPr>
          <w:rFonts w:ascii="Times New Roman" w:hAnsi="Times New Roman" w:cs="Times New Roman"/>
          <w:sz w:val="24"/>
        </w:rPr>
        <w:br/>
        <w:t xml:space="preserve">When: The </w:t>
      </w:r>
      <w:r w:rsidR="001F2310">
        <w:rPr>
          <w:rFonts w:ascii="Times New Roman" w:hAnsi="Times New Roman" w:cs="Times New Roman"/>
          <w:sz w:val="24"/>
        </w:rPr>
        <w:t>first-round</w:t>
      </w:r>
      <w:r w:rsidR="00F13242">
        <w:rPr>
          <w:rFonts w:ascii="Times New Roman" w:hAnsi="Times New Roman" w:cs="Times New Roman"/>
          <w:sz w:val="24"/>
        </w:rPr>
        <w:t xml:space="preserve"> competition will occur simultaneously in both regions on October 4</w:t>
      </w:r>
      <w:r w:rsidR="00F13242" w:rsidRPr="00F13242">
        <w:rPr>
          <w:rFonts w:ascii="Times New Roman" w:hAnsi="Times New Roman" w:cs="Times New Roman"/>
          <w:sz w:val="24"/>
          <w:vertAlign w:val="superscript"/>
        </w:rPr>
        <w:t>th</w:t>
      </w:r>
      <w:r w:rsidR="00F13242">
        <w:rPr>
          <w:rFonts w:ascii="Times New Roman" w:hAnsi="Times New Roman" w:cs="Times New Roman"/>
          <w:sz w:val="24"/>
        </w:rPr>
        <w:t>, hoping to start at 5:30 pm and be done no later than 8 pm. The same will hold true for the final round, which occurs on December 6</w:t>
      </w:r>
      <w:r w:rsidR="00F13242" w:rsidRPr="00F13242">
        <w:rPr>
          <w:rFonts w:ascii="Times New Roman" w:hAnsi="Times New Roman" w:cs="Times New Roman"/>
          <w:sz w:val="24"/>
          <w:vertAlign w:val="superscript"/>
        </w:rPr>
        <w:t>th</w:t>
      </w:r>
      <w:r w:rsidR="00F13242">
        <w:rPr>
          <w:rFonts w:ascii="Times New Roman" w:hAnsi="Times New Roman" w:cs="Times New Roman"/>
          <w:sz w:val="24"/>
        </w:rPr>
        <w:t>.</w:t>
      </w:r>
      <w:r w:rsidR="00F13242">
        <w:rPr>
          <w:rFonts w:ascii="Times New Roman" w:hAnsi="Times New Roman" w:cs="Times New Roman"/>
          <w:sz w:val="24"/>
        </w:rPr>
        <w:br/>
      </w:r>
    </w:p>
    <w:p w14:paraId="64A22F21" w14:textId="22A0852C" w:rsidR="00F13242" w:rsidRDefault="00F13242" w:rsidP="00952EC5">
      <w:pPr>
        <w:spacing w:line="240" w:lineRule="auto"/>
        <w:contextualSpacing/>
        <w:rPr>
          <w:rFonts w:ascii="Times New Roman" w:hAnsi="Times New Roman" w:cs="Times New Roman"/>
          <w:sz w:val="24"/>
        </w:rPr>
      </w:pPr>
      <w:r>
        <w:rPr>
          <w:rFonts w:ascii="Times New Roman" w:hAnsi="Times New Roman" w:cs="Times New Roman"/>
          <w:sz w:val="24"/>
        </w:rPr>
        <w:t>What Is Won:</w:t>
      </w:r>
      <w:r w:rsidR="001F2310">
        <w:rPr>
          <w:rFonts w:ascii="Times New Roman" w:hAnsi="Times New Roman" w:cs="Times New Roman"/>
          <w:sz w:val="24"/>
        </w:rPr>
        <w:t xml:space="preserve"> </w:t>
      </w:r>
      <w:r w:rsidR="00452F19">
        <w:rPr>
          <w:rFonts w:ascii="Times New Roman" w:hAnsi="Times New Roman" w:cs="Times New Roman"/>
          <w:sz w:val="24"/>
        </w:rPr>
        <w:t>Cash prizes and in-kind service payments.</w:t>
      </w:r>
      <w:bookmarkStart w:id="0" w:name="_GoBack"/>
      <w:bookmarkEnd w:id="0"/>
    </w:p>
    <w:p w14:paraId="5F3A493E" w14:textId="77777777" w:rsidR="00CF4B62" w:rsidRDefault="00CF4B62" w:rsidP="00952EC5">
      <w:pPr>
        <w:spacing w:line="240" w:lineRule="auto"/>
        <w:contextualSpacing/>
        <w:rPr>
          <w:rFonts w:ascii="Times New Roman" w:hAnsi="Times New Roman" w:cs="Times New Roman"/>
          <w:sz w:val="24"/>
        </w:rPr>
      </w:pPr>
    </w:p>
    <w:p w14:paraId="0CED5517" w14:textId="77777777" w:rsidR="00CF4B62" w:rsidRPr="00952EC5" w:rsidRDefault="00CF4B62" w:rsidP="00952EC5">
      <w:pPr>
        <w:spacing w:line="240" w:lineRule="auto"/>
        <w:contextualSpacing/>
        <w:rPr>
          <w:rFonts w:ascii="Times New Roman" w:hAnsi="Times New Roman" w:cs="Times New Roman"/>
          <w:sz w:val="24"/>
        </w:rPr>
      </w:pPr>
    </w:p>
    <w:sectPr w:rsidR="00CF4B62" w:rsidRPr="00952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5"/>
    <w:rsid w:val="00040370"/>
    <w:rsid w:val="001F2310"/>
    <w:rsid w:val="002456BE"/>
    <w:rsid w:val="0041199F"/>
    <w:rsid w:val="00452F19"/>
    <w:rsid w:val="007B7DF3"/>
    <w:rsid w:val="00952D7F"/>
    <w:rsid w:val="00952EC5"/>
    <w:rsid w:val="009624FE"/>
    <w:rsid w:val="00CF4B62"/>
    <w:rsid w:val="00DB1E91"/>
    <w:rsid w:val="00F120AA"/>
    <w:rsid w:val="00F1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BB1C"/>
  <w15:chartTrackingRefBased/>
  <w15:docId w15:val="{9A675A15-2BB9-4F2A-9EBF-CC3935BB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2019-05-23T15:12:00Z</dcterms:created>
  <dcterms:modified xsi:type="dcterms:W3CDTF">2019-08-26T18:17:00Z</dcterms:modified>
</cp:coreProperties>
</file>